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0;width:19.2pt;height:47.0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573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0" w:left="923" w:right="835" w:bottom="15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9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КУРГАНСКАЯ ОБЛАСТЬ</w:t>
        <w:br/>
        <w:t>ШАТРОВСКИЙ РАЙОН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</w:t>
        <w:br/>
        <w:t>ШАТРОВСКОГО РАЙОНА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9"/>
          <w:b w:val="0"/>
          <w:bCs w:val="0"/>
        </w:rPr>
        <w:t xml:space="preserve">ул.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Федосеева, 53, с.Шатрово, 641960</w:t>
        <w:br/>
        <w:t>телеф./факс: 9-16-00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rStyle w:val="CharStyle10"/>
        </w:rPr>
        <w:instrText> HYPERLINK "mailto:45t02202@kurganobl.ru" </w:instrText>
      </w:r>
      <w:r>
        <w:fldChar w:fldCharType="separate"/>
      </w:r>
      <w:r>
        <w:rPr>
          <w:rStyle w:val="Hyperlink"/>
          <w:b/>
          <w:bCs/>
        </w:rPr>
        <w:t>45t02202@kurganobl.ru</w:t>
      </w:r>
      <w:r>
        <w:fldChar w:fldCharType="end"/>
      </w:r>
      <w:r>
        <w:rPr>
          <w:rStyle w:val="CharStyle10"/>
          <w:b/>
          <w:bCs/>
        </w:rPr>
        <w:br/>
      </w:r>
      <w:r>
        <w:rPr>
          <w:rStyle w:val="CharStyle11"/>
          <w:b w:val="0"/>
          <w:bCs w:val="0"/>
        </w:rPr>
        <w:t>ОКПО 04031807 ОГРН 1034545002359</w:t>
        <w:br/>
        <w:t>ИНН/КПП 4523002137/452301001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type w:val="continuous"/>
          <w:pgSz w:w="11900" w:h="16840"/>
          <w:pgMar w:top="987" w:left="1601" w:right="1405" w:bottom="1616" w:header="0" w:footer="3" w:gutter="0"/>
          <w:rtlGutter w:val="0"/>
          <w:cols w:num="2" w:space="720" w:equalWidth="0">
            <w:col w:w="3944" w:space="452"/>
            <w:col w:w="4499"/>
          </w:cols>
          <w:noEndnote/>
          <w:docGrid w:linePitch="360"/>
        </w:sectPr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Руководителю Отдела образования, руководителю отдела культуры Администрации Шатровского района, главам сельсоветов Шатровского района</w:t>
      </w: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12" w:left="0" w:right="0" w:bottom="9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tabs>
          <w:tab w:leader="none" w:pos="2116" w:val="left"/>
          <w:tab w:leader="none" w:pos="36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rStyle w:val="CharStyle18"/>
        </w:rPr>
        <w:t>07.11.2016г.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№ </w:t>
      </w:r>
      <w:r>
        <w:rPr>
          <w:rStyle w:val="CharStyle18"/>
        </w:rPr>
        <w:t>02 - 08</w:t>
        <w:tab/>
        <w:t>- 38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074" w:line="53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на№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604"/>
        <w:ind w:left="0" w:right="5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выполнении подпункта «в» пункта 1 «майского» указа №601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Указа Президента Российской Федерации от 7 мая 2012 года №601 «Об основных направлениях совершенствования системы государственного управления» по повышению уровня использования электронными услугами, в соответствии с письмом Правительства Курганской области от 31 октября 2016 года №02 - 06 - 5497 Администрация Шатровского района совместно с федеральными органами исполнительной власти, органами исполнительной власти, сельскими поселениями Шатровского района, подведомственными организациями Администрации Шатровского района проводит работу по популяризации электронных услуг.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повышения информирования населения о получении государственных и муниципальных услуг в электронной форме просим осуществлять на регулярной основе следующие мероприятия:</w:t>
      </w:r>
    </w:p>
    <w:p>
      <w:pPr>
        <w:pStyle w:val="Style12"/>
        <w:numPr>
          <w:ilvl w:val="0"/>
          <w:numId w:val="1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Размещать материалы о едином портале государственных услуг (далее - портал услуг) в общественных местах (школы, детские сады, библиотеки, сельские клубы, ДДЮ, ДШИ, ДЮСШ, ФАПЫ, магазины, сельсоветы).</w:t>
      </w:r>
    </w:p>
    <w:p>
      <w:pPr>
        <w:pStyle w:val="Style12"/>
        <w:numPr>
          <w:ilvl w:val="0"/>
          <w:numId w:val="1"/>
        </w:numPr>
        <w:tabs>
          <w:tab w:leader="none" w:pos="8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Распространять печатные материалы (буклеты) о портале госуслуг на проводимых вами мероприятиях (совещания, семинары, конференции, районные мероприятия).</w:t>
      </w:r>
    </w:p>
    <w:p>
      <w:pPr>
        <w:pStyle w:val="Style12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Проводить обучение сотрудников, населения по получению информационных услуг на портале госуслуг (информация о штрафах ГИБДД, задолженности по налогам, пенсионных начислениях, судебной задолженности, запись на прием к врачу и прочее), о преимуществах получения государственных и муниципальных услуг в электронной форме.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Справочные и обучающие материалы по вопросам предоставления государственных и муниципальных услуг в электронной форме размещены:</w:t>
      </w:r>
      <w:r>
        <w:br w:type="page"/>
      </w:r>
    </w:p>
    <w:p>
      <w:pPr>
        <w:pStyle w:val="Style12"/>
        <w:numPr>
          <w:ilvl w:val="0"/>
          <w:numId w:val="3"/>
        </w:numPr>
        <w:tabs>
          <w:tab w:leader="none" w:pos="9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сайте служебных документов Правительства Курганской области в разделе Главная» Информация « Информационное общество и Электронное Правительство « Методические рекомендации « Разное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(gov45.ru).</w:t>
      </w:r>
    </w:p>
    <w:p>
      <w:pPr>
        <w:pStyle w:val="Style12"/>
        <w:numPr>
          <w:ilvl w:val="0"/>
          <w:numId w:val="3"/>
        </w:numPr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1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Едином портале государственных услуг в разделе «Помощь и поддержка» </w:t>
      </w:r>
      <w:r>
        <w:rPr>
          <w:rStyle w:val="CharStyle19"/>
        </w:rPr>
        <w:t>(</w:t>
      </w:r>
      <w:r>
        <w:fldChar w:fldCharType="begin"/>
      </w:r>
      <w:r>
        <w:rPr>
          <w:rStyle w:val="CharStyle19"/>
        </w:rPr>
        <w:instrText> HYPERLINK "http://www.gosuslugi.ru/help" </w:instrText>
      </w:r>
      <w:r>
        <w:fldChar w:fldCharType="separate"/>
      </w:r>
      <w:r>
        <w:rPr>
          <w:rStyle w:val="Hyperlink"/>
        </w:rPr>
        <w:t>www.gosuslugi.ru/help</w:t>
      </w:r>
      <w:r>
        <w:fldChar w:fldCharType="end"/>
      </w:r>
      <w:r>
        <w:rPr>
          <w:rStyle w:val="CharStyle19"/>
        </w:rPr>
        <w:t>)</w:t>
      </w:r>
      <w:r>
        <w:rPr>
          <w:lang w:val="en-US" w:eastAsia="en-US" w:bidi="en-US"/>
          <w:w w:val="100"/>
          <w:spacing w:val="0"/>
          <w:color w:val="000000"/>
          <w:position w:val="0"/>
        </w:rPr>
        <w:t>;</w:t>
      </w:r>
    </w:p>
    <w:p>
      <w:pPr>
        <w:pStyle w:val="Style12"/>
        <w:numPr>
          <w:ilvl w:val="0"/>
          <w:numId w:val="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1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репозитории Минкомсвязи России по адресу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forum.minsvyaz.ru/mr.html.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Отчет о проведенных мероприятиях прошу предоставить в бумажном виде до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311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.25pt;margin-top:60.7pt;width:161.2pt;height:16.0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Глава Шатровского района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75" style="position:absolute;margin-left:173.45pt;margin-top:37.65pt;width:309.1pt;height:59.05pt;z-index:-125829375;mso-wrap-distance-left:5.pt;mso-wrap-distance-right:5.pt;mso-position-horizontal-relative:margin">
            <v:imagedata r:id="rId7" r:href="rId8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25 ноября 2016 года.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В.И.Белоногова 9 19 67</w:t>
      </w:r>
    </w:p>
    <w:sectPr>
      <w:type w:val="continuous"/>
      <w:pgSz w:w="11900" w:h="16840"/>
      <w:pgMar w:top="912" w:left="1285" w:right="865" w:bottom="97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5)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Основной текст (5) + 9,5 pt,Не полужирный"/>
    <w:basedOn w:val="CharStyle8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0">
    <w:name w:val="Основной текст (5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1">
    <w:name w:val="Основной текст (5) + 11 pt,Не полужирный"/>
    <w:basedOn w:val="CharStyle8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Подпись к картинке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Основной текст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Основной текст (6)"/>
    <w:basedOn w:val="CharStyle1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9">
    <w:name w:val="Основной текст (2)"/>
    <w:basedOn w:val="CharStyle1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Основной текст (7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26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center"/>
      <w:spacing w:before="240" w:line="32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jc w:val="center"/>
      <w:spacing w:line="24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spacing w:line="31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jc w:val="both"/>
      <w:spacing w:line="53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Основной текст (7)"/>
    <w:basedOn w:val="Normal"/>
    <w:link w:val="CharStyle21"/>
    <w:pPr>
      <w:widowControl w:val="0"/>
      <w:shd w:val="clear" w:color="auto" w:fill="FFFFFF"/>
      <w:spacing w:line="27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Zalesova</dc:creator>
  <cp:keywords/>
</cp:coreProperties>
</file>